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631"/>
        <w:tblW w:w="0" w:type="auto"/>
        <w:tblLook w:val="04A0" w:firstRow="1" w:lastRow="0" w:firstColumn="1" w:lastColumn="0" w:noHBand="0" w:noVBand="1"/>
      </w:tblPr>
      <w:tblGrid>
        <w:gridCol w:w="4906"/>
      </w:tblGrid>
      <w:tr w:rsidR="00D624F8" w:rsidRPr="001D7AA2" w:rsidTr="00F802D4">
        <w:trPr>
          <w:trHeight w:val="2724"/>
        </w:trPr>
        <w:tc>
          <w:tcPr>
            <w:tcW w:w="4906" w:type="dxa"/>
          </w:tcPr>
          <w:p w:rsidR="00D624F8" w:rsidRPr="001D7AA2" w:rsidRDefault="00D624F8" w:rsidP="00F802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1D7AA2">
              <w:rPr>
                <w:rFonts w:ascii="Times New Roman" w:hAnsi="Times New Roman"/>
                <w:caps/>
                <w:sz w:val="28"/>
                <w:szCs w:val="28"/>
              </w:rPr>
              <w:t>«УТВЕРЖДАЮ»</w:t>
            </w:r>
          </w:p>
          <w:p w:rsidR="00D624F8" w:rsidRPr="001D7AA2" w:rsidRDefault="00D624F8" w:rsidP="00F802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7AA2">
              <w:rPr>
                <w:rFonts w:ascii="Times New Roman" w:hAnsi="Times New Roman"/>
                <w:sz w:val="28"/>
                <w:szCs w:val="28"/>
              </w:rPr>
              <w:t>директор МАОУ СОШ № 18</w:t>
            </w:r>
          </w:p>
          <w:p w:rsidR="00D624F8" w:rsidRPr="001D7AA2" w:rsidRDefault="00D624F8" w:rsidP="00F802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7AA2">
              <w:rPr>
                <w:rFonts w:ascii="Times New Roman" w:hAnsi="Times New Roman"/>
                <w:sz w:val="28"/>
                <w:szCs w:val="28"/>
              </w:rPr>
              <w:t>_______________   О.В. Фимина</w:t>
            </w:r>
          </w:p>
          <w:p w:rsidR="00D624F8" w:rsidRPr="001D7AA2" w:rsidRDefault="00D624F8" w:rsidP="003656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D7AA2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3656FA" w:rsidRPr="001D7AA2">
              <w:rPr>
                <w:rFonts w:ascii="Times New Roman" w:hAnsi="Times New Roman"/>
                <w:sz w:val="28"/>
                <w:szCs w:val="28"/>
              </w:rPr>
              <w:t xml:space="preserve"> 279 от 31.08.2023</w:t>
            </w:r>
            <w:r w:rsidRPr="001D7AA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624F8" w:rsidRPr="001D7AA2" w:rsidRDefault="00D624F8" w:rsidP="00D62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7AA2">
        <w:rPr>
          <w:rFonts w:ascii="Times New Roman" w:hAnsi="Times New Roman"/>
          <w:b/>
          <w:sz w:val="28"/>
          <w:szCs w:val="28"/>
        </w:rPr>
        <w:t>УЧЕБНЫЙ ПЛАН</w:t>
      </w: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D7AA2">
        <w:rPr>
          <w:rFonts w:ascii="Times New Roman" w:hAnsi="Times New Roman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D7AA2">
        <w:rPr>
          <w:rFonts w:ascii="Times New Roman" w:hAnsi="Times New Roman"/>
          <w:sz w:val="28"/>
          <w:szCs w:val="28"/>
        </w:rPr>
        <w:t xml:space="preserve">«Средняя общеобразовательная школа № 18 </w:t>
      </w: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D7AA2">
        <w:rPr>
          <w:rFonts w:ascii="Times New Roman" w:hAnsi="Times New Roman"/>
          <w:sz w:val="28"/>
          <w:szCs w:val="28"/>
        </w:rPr>
        <w:t xml:space="preserve">имени Героя Социалистического Труда </w:t>
      </w: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D7AA2">
        <w:rPr>
          <w:rFonts w:ascii="Times New Roman" w:hAnsi="Times New Roman"/>
          <w:sz w:val="28"/>
          <w:szCs w:val="28"/>
        </w:rPr>
        <w:t xml:space="preserve">Александра Ивановича Максакова» </w:t>
      </w: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D7AA2">
        <w:rPr>
          <w:rFonts w:ascii="Times New Roman" w:hAnsi="Times New Roman"/>
          <w:sz w:val="28"/>
          <w:szCs w:val="28"/>
        </w:rPr>
        <w:t xml:space="preserve">г. Балаково Саратовской области в соответствии </w:t>
      </w: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D7AA2">
        <w:rPr>
          <w:rFonts w:ascii="Times New Roman" w:hAnsi="Times New Roman"/>
          <w:sz w:val="28"/>
          <w:szCs w:val="28"/>
        </w:rPr>
        <w:t>с  федеральным</w:t>
      </w:r>
      <w:proofErr w:type="gramEnd"/>
      <w:r w:rsidRPr="001D7AA2">
        <w:rPr>
          <w:rFonts w:ascii="Times New Roman" w:hAnsi="Times New Roman"/>
          <w:sz w:val="28"/>
          <w:szCs w:val="28"/>
        </w:rPr>
        <w:t xml:space="preserve"> государственным образовательным стандартом </w:t>
      </w:r>
    </w:p>
    <w:p w:rsidR="00D624F8" w:rsidRPr="001D7AA2" w:rsidRDefault="00D624F8" w:rsidP="00D62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D7AA2">
        <w:rPr>
          <w:rFonts w:ascii="Times New Roman" w:hAnsi="Times New Roman"/>
          <w:sz w:val="28"/>
          <w:szCs w:val="28"/>
        </w:rPr>
        <w:t>основного общего образования (ФГОС ООО</w:t>
      </w:r>
      <w:r w:rsidR="00A253C8" w:rsidRPr="001D7AA2">
        <w:rPr>
          <w:rFonts w:ascii="Times New Roman" w:hAnsi="Times New Roman"/>
          <w:sz w:val="28"/>
          <w:szCs w:val="28"/>
        </w:rPr>
        <w:t>-2021</w:t>
      </w:r>
      <w:r w:rsidRPr="001D7AA2">
        <w:rPr>
          <w:rFonts w:ascii="Times New Roman" w:hAnsi="Times New Roman"/>
          <w:sz w:val="28"/>
          <w:szCs w:val="28"/>
        </w:rPr>
        <w:t>)</w:t>
      </w:r>
      <w:r w:rsidR="00A253C8" w:rsidRPr="001D7AA2">
        <w:rPr>
          <w:rFonts w:ascii="Times New Roman" w:hAnsi="Times New Roman"/>
          <w:sz w:val="28"/>
          <w:szCs w:val="28"/>
        </w:rPr>
        <w:t xml:space="preserve"> и ФОП</w:t>
      </w:r>
    </w:p>
    <w:p w:rsidR="00D624F8" w:rsidRPr="001D7AA2" w:rsidRDefault="00D624F8" w:rsidP="00D624F8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D7AA2">
        <w:rPr>
          <w:rFonts w:ascii="Times New Roman" w:hAnsi="Times New Roman"/>
          <w:sz w:val="28"/>
          <w:szCs w:val="28"/>
        </w:rPr>
        <w:t>(5-6 классы)</w:t>
      </w:r>
    </w:p>
    <w:p w:rsidR="00D624F8" w:rsidRPr="001D7AA2" w:rsidRDefault="00D624F8" w:rsidP="00D624F8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624F8" w:rsidRPr="001D7AA2" w:rsidRDefault="00D624F8" w:rsidP="00D624F8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D7AA2">
        <w:rPr>
          <w:rFonts w:ascii="Times New Roman" w:hAnsi="Times New Roman"/>
          <w:sz w:val="28"/>
          <w:szCs w:val="28"/>
        </w:rPr>
        <w:t>2023/2024 учебный год</w:t>
      </w:r>
    </w:p>
    <w:p w:rsidR="00D624F8" w:rsidRPr="001D7AA2" w:rsidRDefault="00D624F8" w:rsidP="00D624F8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624F8" w:rsidRPr="001D7AA2" w:rsidRDefault="00D624F8" w:rsidP="00D624F8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624F8" w:rsidRPr="001D7AA2" w:rsidRDefault="00D624F8" w:rsidP="00D624F8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624F8" w:rsidRPr="001D7AA2" w:rsidRDefault="00D624F8" w:rsidP="00D624F8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624F8" w:rsidRPr="001D7AA2" w:rsidRDefault="00D624F8" w:rsidP="00D624F8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624F8" w:rsidRPr="001D7AA2" w:rsidRDefault="00D624F8" w:rsidP="00D624F8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624F8" w:rsidRPr="001D7AA2" w:rsidRDefault="00D624F8" w:rsidP="00D624F8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624F8" w:rsidRPr="001D7AA2" w:rsidRDefault="00D624F8" w:rsidP="00D624F8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624F8" w:rsidRPr="001D7AA2" w:rsidRDefault="00D624F8" w:rsidP="00D624F8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624F8" w:rsidRPr="001D7AA2" w:rsidRDefault="00D624F8" w:rsidP="00D624F8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624F8" w:rsidRPr="001D7AA2" w:rsidRDefault="00D624F8" w:rsidP="00D624F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D7AA2">
        <w:rPr>
          <w:rFonts w:ascii="Times New Roman" w:hAnsi="Times New Roman"/>
          <w:caps/>
          <w:sz w:val="28"/>
          <w:szCs w:val="28"/>
        </w:rPr>
        <w:t>Р</w:t>
      </w:r>
      <w:r w:rsidRPr="001D7AA2">
        <w:rPr>
          <w:rFonts w:ascii="Times New Roman" w:hAnsi="Times New Roman"/>
          <w:sz w:val="28"/>
          <w:szCs w:val="28"/>
        </w:rPr>
        <w:t>ассмотрен  на</w:t>
      </w:r>
      <w:proofErr w:type="gramEnd"/>
      <w:r w:rsidRPr="001D7AA2">
        <w:rPr>
          <w:rFonts w:ascii="Times New Roman" w:hAnsi="Times New Roman"/>
          <w:sz w:val="28"/>
          <w:szCs w:val="28"/>
        </w:rPr>
        <w:t xml:space="preserve"> заседании </w:t>
      </w:r>
    </w:p>
    <w:p w:rsidR="00D624F8" w:rsidRPr="001D7AA2" w:rsidRDefault="00D624F8" w:rsidP="00D624F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D7AA2">
        <w:rPr>
          <w:rFonts w:ascii="Times New Roman" w:hAnsi="Times New Roman"/>
          <w:sz w:val="28"/>
          <w:szCs w:val="28"/>
        </w:rPr>
        <w:t>педагогического  совета</w:t>
      </w:r>
      <w:proofErr w:type="gramEnd"/>
    </w:p>
    <w:p w:rsidR="00D624F8" w:rsidRDefault="003656FA" w:rsidP="00D624F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D7AA2">
        <w:rPr>
          <w:rFonts w:ascii="Times New Roman" w:hAnsi="Times New Roman"/>
          <w:sz w:val="28"/>
          <w:szCs w:val="28"/>
        </w:rPr>
        <w:t>Протокол № 1</w:t>
      </w:r>
      <w:r w:rsidR="00D624F8" w:rsidRPr="001D7AA2">
        <w:rPr>
          <w:rFonts w:ascii="Times New Roman" w:hAnsi="Times New Roman"/>
          <w:sz w:val="28"/>
          <w:szCs w:val="28"/>
        </w:rPr>
        <w:t xml:space="preserve"> от </w:t>
      </w:r>
      <w:r w:rsidRPr="001D7AA2">
        <w:rPr>
          <w:rFonts w:ascii="Times New Roman" w:hAnsi="Times New Roman"/>
          <w:sz w:val="28"/>
          <w:szCs w:val="28"/>
        </w:rPr>
        <w:t>31.08.2023</w:t>
      </w:r>
      <w:r w:rsidR="00D624F8" w:rsidRPr="001D7AA2">
        <w:rPr>
          <w:rFonts w:ascii="Times New Roman" w:hAnsi="Times New Roman"/>
          <w:sz w:val="28"/>
          <w:szCs w:val="28"/>
        </w:rPr>
        <w:t xml:space="preserve"> г.</w:t>
      </w:r>
    </w:p>
    <w:p w:rsidR="001D7AA2" w:rsidRDefault="001D7AA2" w:rsidP="00D624F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7AA2" w:rsidRDefault="001D7AA2" w:rsidP="00D624F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7AA2" w:rsidRDefault="001D7AA2" w:rsidP="00D624F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7AA2" w:rsidRDefault="001D7AA2" w:rsidP="00D624F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7AA2" w:rsidRDefault="001D7AA2" w:rsidP="00D624F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7AA2" w:rsidRPr="001D7AA2" w:rsidRDefault="001D7AA2" w:rsidP="00D624F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144" w:rsidRPr="00BA2CD5" w:rsidRDefault="003B3144" w:rsidP="003B3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CD5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</w:p>
    <w:p w:rsidR="003B3144" w:rsidRPr="00BA2CD5" w:rsidRDefault="003B3144" w:rsidP="003B3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CD5"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3B3144" w:rsidRPr="00BA2CD5" w:rsidRDefault="003B3144" w:rsidP="003B3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CD5">
        <w:rPr>
          <w:rFonts w:ascii="Times New Roman" w:hAnsi="Times New Roman"/>
          <w:b/>
          <w:sz w:val="24"/>
          <w:szCs w:val="24"/>
        </w:rPr>
        <w:t>«Средняя общеобразовательная школа № 18</w:t>
      </w:r>
      <w:r>
        <w:rPr>
          <w:rFonts w:ascii="Times New Roman" w:hAnsi="Times New Roman"/>
          <w:b/>
          <w:sz w:val="24"/>
          <w:szCs w:val="24"/>
        </w:rPr>
        <w:t xml:space="preserve"> имени Героя Социалистического Труда Александра Ивановича Максакова</w:t>
      </w:r>
      <w:r w:rsidRPr="00BA2CD5">
        <w:rPr>
          <w:rFonts w:ascii="Times New Roman" w:hAnsi="Times New Roman"/>
          <w:b/>
          <w:sz w:val="24"/>
          <w:szCs w:val="24"/>
        </w:rPr>
        <w:t xml:space="preserve">» </w:t>
      </w:r>
    </w:p>
    <w:p w:rsidR="005C1374" w:rsidRPr="00F0477C" w:rsidRDefault="003B3144" w:rsidP="003B3144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A2CD5">
        <w:rPr>
          <w:rFonts w:ascii="Times New Roman" w:hAnsi="Times New Roman"/>
          <w:b/>
          <w:sz w:val="24"/>
          <w:szCs w:val="24"/>
        </w:rPr>
        <w:t>г. Балаково Саратовской области</w:t>
      </w:r>
    </w:p>
    <w:p w:rsidR="005C1374" w:rsidRPr="00F0477C" w:rsidRDefault="005C1374" w:rsidP="00A253C8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3F43" w:rsidRPr="005C1374" w:rsidRDefault="0030678A" w:rsidP="0002182A">
      <w:pPr>
        <w:spacing w:after="0" w:line="276" w:lineRule="auto"/>
        <w:ind w:firstLine="36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6136E4" w:rsidRPr="005C137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B645AA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17295D" w:rsidRPr="005C1374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«Средняя общеобразовательная школа № 18 имени Героя Социалистического Труда Александра Ивановича Максакова»</w:t>
      </w:r>
      <w:r w:rsidR="0017295D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596A7E">
        <w:rPr>
          <w:rStyle w:val="markedcontent"/>
          <w:rFonts w:asciiTheme="majorBidi" w:hAnsiTheme="majorBidi" w:cstheme="majorBidi"/>
          <w:sz w:val="24"/>
          <w:szCs w:val="24"/>
        </w:rPr>
        <w:t>г. Балаково Саратовской области</w:t>
      </w:r>
      <w:r w:rsidR="00B645AA" w:rsidRPr="005C1374">
        <w:rPr>
          <w:rFonts w:asciiTheme="majorBidi" w:hAnsiTheme="majorBidi" w:cstheme="majorBidi"/>
          <w:sz w:val="24"/>
          <w:szCs w:val="24"/>
        </w:rPr>
        <w:t xml:space="preserve"> 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>(</w:t>
      </w:r>
      <w:r w:rsidR="005C1374" w:rsidRPr="005C1374">
        <w:rPr>
          <w:rFonts w:ascii="Times New Roman" w:hAnsi="Times New Roman"/>
          <w:sz w:val="24"/>
          <w:szCs w:val="24"/>
        </w:rPr>
        <w:t>далее по тексту -  МАОУ СОШ № 18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) для </w:t>
      </w:r>
      <w:r w:rsidR="006136E4" w:rsidRPr="005C1374">
        <w:rPr>
          <w:rStyle w:val="markedcontent"/>
          <w:rFonts w:asciiTheme="majorBidi" w:hAnsiTheme="majorBidi" w:cstheme="majorBidi"/>
          <w:sz w:val="24"/>
          <w:szCs w:val="24"/>
        </w:rPr>
        <w:t>5-</w:t>
      </w:r>
      <w:r w:rsidR="0058401E">
        <w:rPr>
          <w:rStyle w:val="markedcontent"/>
          <w:rFonts w:asciiTheme="majorBidi" w:hAnsiTheme="majorBidi" w:cstheme="majorBidi"/>
          <w:sz w:val="24"/>
          <w:szCs w:val="24"/>
        </w:rPr>
        <w:t>9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6136E4" w:rsidRPr="005C137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5C1374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6136E4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ФГОС О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5C1374">
        <w:rPr>
          <w:rStyle w:val="markedcontent"/>
          <w:rFonts w:asciiTheme="majorBidi" w:hAnsiTheme="majorBidi" w:cstheme="majorBidi"/>
          <w:sz w:val="24"/>
          <w:szCs w:val="24"/>
        </w:rPr>
        <w:t>7</w:t>
      </w:r>
      <w:r w:rsidR="00613F43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5C137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1079C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образования»)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5C1374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5C1374" w:rsidRDefault="001A75C4" w:rsidP="0002182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C1374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17295D" w:rsidRPr="005C1374">
        <w:rPr>
          <w:rStyle w:val="markedcontent"/>
          <w:rFonts w:asciiTheme="majorBidi" w:hAnsiTheme="majorBidi" w:cstheme="majorBidi"/>
          <w:sz w:val="24"/>
          <w:szCs w:val="24"/>
        </w:rPr>
        <w:t>МАОУ СОШ № 18</w:t>
      </w:r>
      <w:r w:rsidR="003C7983" w:rsidRPr="005C1374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</w:t>
      </w:r>
      <w:r w:rsidR="006136E4" w:rsidRPr="005C137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C7983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5C1374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88256D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88256D" w:rsidRPr="005C1374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88256D" w:rsidRPr="005C1374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6136E4" w:rsidRPr="005C137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5C1374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:rsidR="0058401E" w:rsidRDefault="0058401E" w:rsidP="0002182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В МАОУ СОШ № 18 на уровне основного общего образования учебный процесс организован в 2023/2024 учебном году следующим образом: </w:t>
      </w:r>
    </w:p>
    <w:p w:rsidR="0058401E" w:rsidRDefault="0058401E" w:rsidP="0002182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п</w:t>
      </w:r>
      <w:r w:rsidR="000C3476" w:rsidRPr="005C1374">
        <w:rPr>
          <w:rStyle w:val="markedcontent"/>
          <w:rFonts w:asciiTheme="majorBidi" w:hAnsiTheme="majorBidi" w:cstheme="majorBidi"/>
          <w:sz w:val="24"/>
          <w:szCs w:val="24"/>
        </w:rPr>
        <w:t>ро</w:t>
      </w:r>
      <w:r w:rsidR="006136E4" w:rsidRPr="005C1374">
        <w:rPr>
          <w:rStyle w:val="markedcontent"/>
          <w:rFonts w:asciiTheme="majorBidi" w:hAnsiTheme="majorBidi" w:cstheme="majorBidi"/>
          <w:sz w:val="24"/>
          <w:szCs w:val="24"/>
        </w:rPr>
        <w:t>должительность учебного года в 5-</w:t>
      </w:r>
      <w:r>
        <w:rPr>
          <w:rStyle w:val="markedcontent"/>
          <w:rFonts w:asciiTheme="majorBidi" w:hAnsiTheme="majorBidi" w:cstheme="majorBidi"/>
          <w:sz w:val="24"/>
          <w:szCs w:val="24"/>
        </w:rPr>
        <w:t>9</w:t>
      </w:r>
      <w:r w:rsidR="006136E4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классах составляет 34 учебные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недели;</w:t>
      </w:r>
    </w:p>
    <w:p w:rsidR="0058401E" w:rsidRDefault="000C3476" w:rsidP="0058401E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58401E">
        <w:rPr>
          <w:rStyle w:val="markedcontent"/>
          <w:rFonts w:asciiTheme="majorBidi" w:hAnsiTheme="majorBidi" w:cstheme="majorBidi"/>
          <w:sz w:val="24"/>
          <w:szCs w:val="24"/>
        </w:rPr>
        <w:t>у</w:t>
      </w:r>
      <w:r w:rsidR="00F23C59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чебные занятия для </w:t>
      </w:r>
      <w:r w:rsidR="00596A7E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="00F23C59" w:rsidRPr="005C1374">
        <w:rPr>
          <w:rStyle w:val="markedcontent"/>
          <w:rFonts w:asciiTheme="majorBidi" w:hAnsiTheme="majorBidi" w:cstheme="majorBidi"/>
          <w:sz w:val="24"/>
          <w:szCs w:val="24"/>
        </w:rPr>
        <w:t>уча</w:t>
      </w:r>
      <w:r w:rsidR="00596A7E">
        <w:rPr>
          <w:rStyle w:val="markedcontent"/>
          <w:rFonts w:asciiTheme="majorBidi" w:hAnsiTheme="majorBidi" w:cstheme="majorBidi"/>
          <w:sz w:val="24"/>
          <w:szCs w:val="24"/>
        </w:rPr>
        <w:t>ю</w:t>
      </w:r>
      <w:r w:rsidR="00F23C59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щихся </w:t>
      </w:r>
      <w:r w:rsidR="00284FF2" w:rsidRPr="005C1374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="00F23C59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 проводятся по</w:t>
      </w:r>
      <w:r w:rsidR="00F35982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5-</w:t>
      </w:r>
      <w:r w:rsidR="00AA6584" w:rsidRPr="005C1374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="00F35982" w:rsidRPr="005C1374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="0058401E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неделе;</w:t>
      </w:r>
    </w:p>
    <w:p w:rsidR="00D70CA6" w:rsidRDefault="0058401E" w:rsidP="0058401E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markedcontent"/>
          <w:rFonts w:asciiTheme="majorBidi" w:hAnsiTheme="majorBidi" w:cstheme="majorBidi"/>
          <w:sz w:val="24"/>
          <w:szCs w:val="24"/>
        </w:rPr>
        <w:t>м</w:t>
      </w:r>
      <w:r w:rsidR="005F6A49" w:rsidRPr="005C1374">
        <w:rPr>
          <w:rStyle w:val="markedcontent"/>
          <w:rFonts w:asciiTheme="majorBidi" w:hAnsiTheme="majorBidi" w:cstheme="majorBidi"/>
          <w:sz w:val="24"/>
          <w:szCs w:val="24"/>
        </w:rPr>
        <w:t>аксимальный объем аудиторной нагрузки о</w:t>
      </w:r>
      <w:r w:rsidR="0002182A">
        <w:rPr>
          <w:rStyle w:val="markedcontent"/>
          <w:rFonts w:asciiTheme="majorBidi" w:hAnsiTheme="majorBidi" w:cstheme="majorBidi"/>
          <w:sz w:val="24"/>
          <w:szCs w:val="24"/>
        </w:rPr>
        <w:t>бучающихся в неделю</w:t>
      </w:r>
      <w:r w:rsidR="00F339E2">
        <w:rPr>
          <w:rStyle w:val="markedcontent"/>
          <w:rFonts w:asciiTheme="majorBidi" w:hAnsiTheme="majorBidi" w:cstheme="majorBidi"/>
          <w:sz w:val="24"/>
          <w:szCs w:val="24"/>
        </w:rPr>
        <w:t xml:space="preserve"> соответствует нормам, определенным СанПиН 1.2.3685-21 и </w:t>
      </w:r>
      <w:r w:rsidR="0002182A">
        <w:rPr>
          <w:rStyle w:val="markedcontent"/>
          <w:rFonts w:asciiTheme="majorBidi" w:hAnsiTheme="majorBidi" w:cstheme="majorBidi"/>
          <w:sz w:val="24"/>
          <w:szCs w:val="24"/>
        </w:rPr>
        <w:t xml:space="preserve">составляет в </w:t>
      </w:r>
      <w:r w:rsidR="00467195">
        <w:rPr>
          <w:rStyle w:val="markedcontent"/>
          <w:rFonts w:asciiTheme="majorBidi" w:hAnsiTheme="majorBidi" w:cstheme="majorBidi"/>
          <w:sz w:val="24"/>
          <w:szCs w:val="24"/>
        </w:rPr>
        <w:t xml:space="preserve">5 классе – 29 часов, в </w:t>
      </w:r>
      <w:r w:rsidR="005F6A49" w:rsidRPr="005C1374">
        <w:rPr>
          <w:rStyle w:val="markedcontent"/>
          <w:rFonts w:asciiTheme="majorBidi" w:hAnsiTheme="majorBidi" w:cstheme="majorBidi"/>
          <w:sz w:val="24"/>
          <w:szCs w:val="24"/>
        </w:rPr>
        <w:t>6 классе – 30 часов, в 7 классе – 32 ч</w:t>
      </w:r>
      <w:r w:rsidR="00D70CA6">
        <w:rPr>
          <w:rStyle w:val="markedcontent"/>
          <w:rFonts w:asciiTheme="majorBidi" w:hAnsiTheme="majorBidi" w:cstheme="majorBidi"/>
          <w:sz w:val="24"/>
          <w:szCs w:val="24"/>
        </w:rPr>
        <w:t xml:space="preserve">аса, в  8-9 классах – 33 часа. </w:t>
      </w:r>
    </w:p>
    <w:p w:rsidR="00F23C59" w:rsidRDefault="00F23C59" w:rsidP="0002182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C1374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</w:t>
      </w:r>
      <w:r w:rsidR="003D5AB0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обязательных </w:t>
      </w:r>
      <w:r w:rsidR="003D5AB0">
        <w:rPr>
          <w:rStyle w:val="markedcontent"/>
          <w:rFonts w:asciiTheme="majorBidi" w:hAnsiTheme="majorBidi" w:cstheme="majorBidi"/>
          <w:sz w:val="24"/>
          <w:szCs w:val="24"/>
        </w:rPr>
        <w:t>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 и учебное время, отводимое на их изучение по классам (годам) обучения.</w:t>
      </w:r>
      <w:r w:rsidR="00E20A06">
        <w:rPr>
          <w:rStyle w:val="markedcontent"/>
          <w:rFonts w:asciiTheme="majorBidi" w:hAnsiTheme="majorBidi" w:cstheme="majorBidi"/>
          <w:sz w:val="24"/>
          <w:szCs w:val="24"/>
        </w:rPr>
        <w:t xml:space="preserve"> В обязательную часть учебного плана входят следующие обязательные предметные области и учебные предметы: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3"/>
        <w:gridCol w:w="5012"/>
      </w:tblGrid>
      <w:tr w:rsidR="00E20A06" w:rsidRPr="00C06E7D" w:rsidTr="00E20A06">
        <w:tc>
          <w:tcPr>
            <w:tcW w:w="4928" w:type="dxa"/>
            <w:vMerge w:val="restart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20A06" w:rsidRPr="00C06E7D" w:rsidTr="00E20A06">
        <w:tc>
          <w:tcPr>
            <w:tcW w:w="4928" w:type="dxa"/>
            <w:vMerge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20A06" w:rsidRPr="00C06E7D" w:rsidTr="00E20A06">
        <w:tc>
          <w:tcPr>
            <w:tcW w:w="4928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E20A06" w:rsidRPr="00C06E7D" w:rsidTr="00E20A06">
        <w:tc>
          <w:tcPr>
            <w:tcW w:w="4928" w:type="dxa"/>
            <w:vMerge w:val="restart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20A06" w:rsidRPr="00C06E7D" w:rsidTr="00E20A06">
        <w:tc>
          <w:tcPr>
            <w:tcW w:w="4928" w:type="dxa"/>
            <w:vMerge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E20A06" w:rsidRPr="00C06E7D" w:rsidTr="00E20A06">
        <w:tc>
          <w:tcPr>
            <w:tcW w:w="4928" w:type="dxa"/>
            <w:vMerge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E20A06" w:rsidRPr="00C06E7D" w:rsidTr="00E20A06">
        <w:tc>
          <w:tcPr>
            <w:tcW w:w="4928" w:type="dxa"/>
            <w:vMerge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</w:tr>
      <w:tr w:rsidR="00E20A06" w:rsidRPr="00C06E7D" w:rsidTr="00E20A06">
        <w:tc>
          <w:tcPr>
            <w:tcW w:w="4928" w:type="dxa"/>
            <w:vMerge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E20A06" w:rsidRPr="00C06E7D" w:rsidTr="00E20A06">
        <w:tc>
          <w:tcPr>
            <w:tcW w:w="4928" w:type="dxa"/>
            <w:vMerge w:val="restart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E20A06" w:rsidRPr="00C06E7D" w:rsidTr="00E20A06">
        <w:tc>
          <w:tcPr>
            <w:tcW w:w="4928" w:type="dxa"/>
            <w:vMerge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E20A06" w:rsidRPr="00C06E7D" w:rsidTr="00E20A06">
        <w:tc>
          <w:tcPr>
            <w:tcW w:w="4928" w:type="dxa"/>
            <w:vMerge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E20A06" w:rsidRPr="00C06E7D" w:rsidTr="00E20A06">
        <w:tc>
          <w:tcPr>
            <w:tcW w:w="4928" w:type="dxa"/>
            <w:vMerge w:val="restart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Физика</w:t>
            </w:r>
          </w:p>
        </w:tc>
      </w:tr>
      <w:tr w:rsidR="00E20A06" w:rsidRPr="00C06E7D" w:rsidTr="00E20A06">
        <w:tc>
          <w:tcPr>
            <w:tcW w:w="4928" w:type="dxa"/>
            <w:vMerge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Химия</w:t>
            </w:r>
          </w:p>
        </w:tc>
      </w:tr>
      <w:tr w:rsidR="00E20A06" w:rsidRPr="00C06E7D" w:rsidTr="00E20A06">
        <w:tc>
          <w:tcPr>
            <w:tcW w:w="4928" w:type="dxa"/>
            <w:vMerge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20A06" w:rsidRPr="00C06E7D" w:rsidTr="00E20A06">
        <w:tc>
          <w:tcPr>
            <w:tcW w:w="4928" w:type="dxa"/>
            <w:vMerge w:val="restart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lastRenderedPageBreak/>
              <w:t>Искусство</w:t>
            </w: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E20A06" w:rsidRPr="00C06E7D" w:rsidTr="00E20A06">
        <w:tc>
          <w:tcPr>
            <w:tcW w:w="4928" w:type="dxa"/>
            <w:vMerge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Музыка</w:t>
            </w:r>
          </w:p>
        </w:tc>
      </w:tr>
      <w:tr w:rsidR="00E20A06" w:rsidRPr="00C06E7D" w:rsidTr="00E20A06">
        <w:tc>
          <w:tcPr>
            <w:tcW w:w="4928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E20A06" w:rsidRPr="00C06E7D" w:rsidTr="00E20A06">
        <w:tc>
          <w:tcPr>
            <w:tcW w:w="4928" w:type="dxa"/>
            <w:vMerge w:val="restart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20A06" w:rsidRPr="00C06E7D" w:rsidTr="00E20A06">
        <w:tc>
          <w:tcPr>
            <w:tcW w:w="4928" w:type="dxa"/>
            <w:vMerge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E20A06" w:rsidRPr="00C06E7D" w:rsidTr="00E20A06">
        <w:tc>
          <w:tcPr>
            <w:tcW w:w="4928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5103" w:type="dxa"/>
          </w:tcPr>
          <w:p w:rsidR="00E20A06" w:rsidRPr="00C06E7D" w:rsidRDefault="00E20A06" w:rsidP="00480117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</w:tr>
    </w:tbl>
    <w:p w:rsidR="00E20A06" w:rsidRDefault="00E20A06" w:rsidP="0002182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E20A06" w:rsidRPr="005C1374" w:rsidRDefault="00E20A06" w:rsidP="00E20A0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E20A06" w:rsidRDefault="00E20A06" w:rsidP="00E20A0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Образовательная деятельность в МАОУ СОШ № 18 осуществляется на русском языке</w:t>
      </w:r>
      <w:r w:rsidR="009F2D73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  <w:r w:rsidR="00045C40">
        <w:rPr>
          <w:rStyle w:val="markedcontent"/>
          <w:rFonts w:asciiTheme="majorBidi" w:hAnsiTheme="majorBidi" w:cstheme="majorBidi"/>
          <w:sz w:val="24"/>
          <w:szCs w:val="24"/>
        </w:rPr>
        <w:t>В</w:t>
      </w:r>
      <w:r w:rsidR="00045C40" w:rsidRPr="00045C40">
        <w:rPr>
          <w:rStyle w:val="markedcontent"/>
          <w:rFonts w:asciiTheme="majorBidi" w:hAnsiTheme="majorBidi" w:cstheme="majorBidi"/>
          <w:sz w:val="24"/>
          <w:szCs w:val="24"/>
        </w:rPr>
        <w:t xml:space="preserve"> соответствии с ФГОС ООО изучение родного языка и литературы на родном языке из числа</w:t>
      </w:r>
      <w:r w:rsidR="00045C40">
        <w:rPr>
          <w:rStyle w:val="markedcontent"/>
          <w:rFonts w:asciiTheme="majorBidi" w:hAnsiTheme="majorBidi" w:cstheme="majorBidi"/>
          <w:sz w:val="24"/>
          <w:szCs w:val="24"/>
        </w:rPr>
        <w:t xml:space="preserve">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 обучающихся.  </w:t>
      </w:r>
      <w:r w:rsidR="009F2D73" w:rsidRPr="00045C40">
        <w:rPr>
          <w:rStyle w:val="markedcontent"/>
          <w:rFonts w:asciiTheme="majorBidi" w:hAnsiTheme="majorBidi" w:cstheme="majorBidi"/>
          <w:sz w:val="24"/>
          <w:szCs w:val="24"/>
        </w:rPr>
        <w:t>Учебный план</w:t>
      </w:r>
      <w:r w:rsidR="00045C40">
        <w:rPr>
          <w:rStyle w:val="markedcontent"/>
          <w:rFonts w:asciiTheme="majorBidi" w:hAnsiTheme="majorBidi" w:cstheme="majorBidi"/>
          <w:sz w:val="24"/>
          <w:szCs w:val="24"/>
        </w:rPr>
        <w:t xml:space="preserve">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(законные представители) не выразили желания изучать указанные учебные предметы.</w:t>
      </w:r>
    </w:p>
    <w:p w:rsidR="00045C40" w:rsidRDefault="00045C40" w:rsidP="00E20A0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По той же причине, не предусмотрено учебным планом изучение предмета «Второй иностранный язык» в рамках обязательной предметной области «Иностранные языки».</w:t>
      </w:r>
    </w:p>
    <w:p w:rsidR="00045C40" w:rsidRPr="005C1374" w:rsidRDefault="00045C40" w:rsidP="00E20A0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В рамках учебного предмета «Математика» предусмотрено изучение учебных курсов «Алгебра», «Геометрия», «Вероятность и статистика»</w:t>
      </w:r>
    </w:p>
    <w:p w:rsidR="003D5AB0" w:rsidRPr="005C1374" w:rsidRDefault="003D5AB0" w:rsidP="00101CD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Часть, формируемая участниками образовательных отношений, включает введение предметов и специальные учебные курсы, направленные на реализацию индивидуальных потребностей обучающихся, в соответствии с их запросами.</w:t>
      </w:r>
    </w:p>
    <w:p w:rsidR="00F23C59" w:rsidRPr="005C1374" w:rsidRDefault="00F23C59" w:rsidP="00FB4F1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C1374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</w:t>
      </w:r>
      <w:r w:rsidR="00596A7E">
        <w:rPr>
          <w:rStyle w:val="markedcontent"/>
          <w:rFonts w:asciiTheme="majorBidi" w:hAnsiTheme="majorBidi" w:cstheme="majorBidi"/>
          <w:sz w:val="24"/>
          <w:szCs w:val="24"/>
        </w:rPr>
        <w:t>ющихся, может быть использовано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на проведение учебных занятий, обеспечивающих различные интересы обучающихся</w:t>
      </w:r>
      <w:r w:rsidR="00596A7E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23C59" w:rsidRPr="005C1374" w:rsidRDefault="004141D3" w:rsidP="0002182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4168CD" w:rsidRPr="005C1374">
        <w:rPr>
          <w:rStyle w:val="markedcontent"/>
          <w:rFonts w:asciiTheme="majorBidi" w:hAnsiTheme="majorBidi" w:cstheme="majorBidi"/>
          <w:sz w:val="24"/>
          <w:szCs w:val="24"/>
        </w:rPr>
        <w:t>английский, технология, информатика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="00596A7E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>уча</w:t>
      </w:r>
      <w:r w:rsidR="00596A7E">
        <w:rPr>
          <w:rStyle w:val="markedcontent"/>
          <w:rFonts w:asciiTheme="majorBidi" w:hAnsiTheme="majorBidi" w:cstheme="majorBidi"/>
          <w:sz w:val="24"/>
          <w:szCs w:val="24"/>
        </w:rPr>
        <w:t>ю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щихся </w:t>
      </w:r>
      <w:r w:rsidR="00F23C59" w:rsidRPr="005C1374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5C1374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C06E7D" w:rsidRPr="005C1374" w:rsidRDefault="0017295D" w:rsidP="0002182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C1374">
        <w:rPr>
          <w:rStyle w:val="markedcontent"/>
          <w:rFonts w:asciiTheme="majorBidi" w:hAnsiTheme="majorBidi" w:cstheme="majorBidi"/>
          <w:sz w:val="24"/>
          <w:szCs w:val="24"/>
        </w:rPr>
        <w:t>Так как предмет ОДНКНР не изучался в 5 классе, в 6 классе в часть</w:t>
      </w:r>
      <w:r w:rsidR="00596A7E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формируемую участниками образовательных</w:t>
      </w:r>
      <w:r w:rsidR="00C06E7D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отношений</w:t>
      </w:r>
      <w:r w:rsidR="00596A7E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="00C06E7D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добавлен один час.</w:t>
      </w:r>
    </w:p>
    <w:p w:rsidR="001D7AA2" w:rsidRDefault="00E55E74" w:rsidP="0002182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Style w:val="markedcontent"/>
          <w:rFonts w:asciiTheme="majorBidi" w:hAnsiTheme="majorBidi" w:cstheme="majorBidi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1D7AA2" w:rsidRDefault="001D7AA2" w:rsidP="001D7AA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7AA2" w:rsidRPr="00F0477C" w:rsidRDefault="001D7AA2" w:rsidP="00FB4F13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477C">
        <w:rPr>
          <w:rFonts w:ascii="Times New Roman" w:hAnsi="Times New Roman"/>
          <w:b/>
          <w:sz w:val="24"/>
          <w:szCs w:val="24"/>
        </w:rPr>
        <w:t>Текущая оценка знаний и промежуточная аттестация</w:t>
      </w:r>
    </w:p>
    <w:p w:rsidR="001D7AA2" w:rsidRPr="00F0477C" w:rsidRDefault="001D7AA2" w:rsidP="001D7AA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0477C">
        <w:rPr>
          <w:rFonts w:ascii="Times New Roman" w:hAnsi="Times New Roman"/>
          <w:sz w:val="24"/>
          <w:szCs w:val="24"/>
        </w:rPr>
        <w:t xml:space="preserve">Текущее оценивание </w:t>
      </w:r>
      <w:proofErr w:type="gramStart"/>
      <w:r w:rsidRPr="00F0477C">
        <w:rPr>
          <w:rFonts w:ascii="Times New Roman" w:hAnsi="Times New Roman"/>
          <w:sz w:val="24"/>
          <w:szCs w:val="24"/>
        </w:rPr>
        <w:t>знаний</w:t>
      </w:r>
      <w:proofErr w:type="gramEnd"/>
      <w:r w:rsidRPr="00F0477C">
        <w:rPr>
          <w:rFonts w:ascii="Times New Roman" w:hAnsi="Times New Roman"/>
          <w:sz w:val="24"/>
          <w:szCs w:val="24"/>
        </w:rPr>
        <w:t xml:space="preserve"> обучающихся осуществляется по 5- бальной системе.</w:t>
      </w:r>
    </w:p>
    <w:p w:rsidR="001D7AA2" w:rsidRPr="00982059" w:rsidRDefault="001D7AA2" w:rsidP="001D7AA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2059">
        <w:rPr>
          <w:rFonts w:ascii="Times New Roman" w:hAnsi="Times New Roman"/>
          <w:sz w:val="24"/>
          <w:szCs w:val="24"/>
        </w:rPr>
        <w:t>Обучающиеся 5-9 класса аттест</w:t>
      </w:r>
      <w:r>
        <w:rPr>
          <w:rFonts w:ascii="Times New Roman" w:hAnsi="Times New Roman"/>
          <w:sz w:val="24"/>
          <w:szCs w:val="24"/>
        </w:rPr>
        <w:t>у</w:t>
      </w:r>
      <w:r w:rsidRPr="00982059">
        <w:rPr>
          <w:rFonts w:ascii="Times New Roman" w:hAnsi="Times New Roman"/>
          <w:sz w:val="24"/>
          <w:szCs w:val="24"/>
        </w:rPr>
        <w:t xml:space="preserve">ются по итогам каждой четверти по всем предметам, на изучение которых учебным планом предусмотрено более 1 часа в неделю. По предметам, на изучение которых учебным планом предусмотрено 1 час в неделю, аттестация проходит два раза: по </w:t>
      </w:r>
      <w:proofErr w:type="gramStart"/>
      <w:r w:rsidRPr="00982059">
        <w:rPr>
          <w:rFonts w:ascii="Times New Roman" w:hAnsi="Times New Roman"/>
          <w:sz w:val="24"/>
          <w:szCs w:val="24"/>
        </w:rPr>
        <w:t xml:space="preserve">итогам  </w:t>
      </w:r>
      <w:r w:rsidRPr="00982059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982059">
        <w:rPr>
          <w:rFonts w:ascii="Times New Roman" w:hAnsi="Times New Roman"/>
          <w:sz w:val="24"/>
          <w:szCs w:val="24"/>
        </w:rPr>
        <w:t xml:space="preserve"> полугодия (1и 2 четверть) и </w:t>
      </w:r>
      <w:r w:rsidRPr="00982059">
        <w:rPr>
          <w:rFonts w:ascii="Times New Roman" w:hAnsi="Times New Roman"/>
          <w:sz w:val="24"/>
          <w:szCs w:val="24"/>
          <w:lang w:val="en-US"/>
        </w:rPr>
        <w:t>II</w:t>
      </w:r>
      <w:r w:rsidRPr="00982059">
        <w:rPr>
          <w:rFonts w:ascii="Times New Roman" w:hAnsi="Times New Roman"/>
          <w:sz w:val="24"/>
          <w:szCs w:val="24"/>
        </w:rPr>
        <w:t xml:space="preserve"> полугодия (3 и 4 четверть)</w:t>
      </w:r>
      <w:r>
        <w:rPr>
          <w:rFonts w:ascii="Times New Roman" w:hAnsi="Times New Roman"/>
          <w:sz w:val="24"/>
          <w:szCs w:val="24"/>
        </w:rPr>
        <w:t>.</w:t>
      </w:r>
    </w:p>
    <w:p w:rsidR="00FB4F13" w:rsidRDefault="001D7AA2" w:rsidP="001D7AA2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477C">
        <w:rPr>
          <w:rFonts w:ascii="Times New Roman" w:hAnsi="Times New Roman"/>
          <w:sz w:val="24"/>
          <w:szCs w:val="24"/>
        </w:rPr>
        <w:t xml:space="preserve"> </w:t>
      </w:r>
    </w:p>
    <w:p w:rsidR="00FB4F13" w:rsidRDefault="00FB4F13" w:rsidP="001D7AA2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7AA2" w:rsidRPr="00F0477C" w:rsidRDefault="001D7AA2" w:rsidP="001D7AA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C1374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>текущего контроля успеваемости и промежуточной аттестации обучающихся МАОУ СОШ № 18</w:t>
      </w:r>
      <w:r>
        <w:rPr>
          <w:rStyle w:val="markedcontent"/>
          <w:rFonts w:asciiTheme="majorBidi" w:hAnsiTheme="majorBidi" w:cstheme="majorBidi"/>
          <w:sz w:val="24"/>
          <w:szCs w:val="24"/>
        </w:rPr>
        <w:t>»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</w:p>
    <w:p w:rsidR="001D7AA2" w:rsidRPr="00F0477C" w:rsidRDefault="001D7AA2" w:rsidP="001D7AA2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477C">
        <w:rPr>
          <w:rFonts w:ascii="Times New Roman" w:hAnsi="Times New Roman"/>
          <w:sz w:val="24"/>
          <w:szCs w:val="24"/>
        </w:rPr>
        <w:t>Промежуточная аттестация проводится в следующих формах:</w:t>
      </w: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260"/>
        <w:gridCol w:w="4644"/>
      </w:tblGrid>
      <w:tr w:rsidR="001D7AA2" w:rsidRPr="00F0477C" w:rsidTr="007B1E10">
        <w:tc>
          <w:tcPr>
            <w:tcW w:w="1951" w:type="dxa"/>
          </w:tcPr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3260" w:type="dxa"/>
          </w:tcPr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4" w:type="dxa"/>
          </w:tcPr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1D7AA2" w:rsidRPr="00F0477C" w:rsidTr="007B1E10">
        <w:tc>
          <w:tcPr>
            <w:tcW w:w="1951" w:type="dxa"/>
          </w:tcPr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44" w:type="dxa"/>
          </w:tcPr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1D7AA2" w:rsidRPr="00F0477C" w:rsidTr="007B1E10">
        <w:tc>
          <w:tcPr>
            <w:tcW w:w="1951" w:type="dxa"/>
          </w:tcPr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</w:tcPr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44" w:type="dxa"/>
          </w:tcPr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1D7AA2" w:rsidRPr="00F0477C" w:rsidTr="007B1E10">
        <w:tc>
          <w:tcPr>
            <w:tcW w:w="1951" w:type="dxa"/>
          </w:tcPr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44" w:type="dxa"/>
          </w:tcPr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1D7AA2" w:rsidRPr="00F0477C" w:rsidTr="007B1E10">
        <w:tc>
          <w:tcPr>
            <w:tcW w:w="1951" w:type="dxa"/>
          </w:tcPr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77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44" w:type="dxa"/>
          </w:tcPr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формате ОГЭ</w:t>
            </w:r>
          </w:p>
          <w:p w:rsidR="001D7AA2" w:rsidRPr="00F0477C" w:rsidRDefault="001D7AA2" w:rsidP="007B1E10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формате ОГЭ</w:t>
            </w:r>
          </w:p>
        </w:tc>
      </w:tr>
    </w:tbl>
    <w:p w:rsidR="001D7AA2" w:rsidRDefault="001D7AA2" w:rsidP="001D7AA2">
      <w:pPr>
        <w:pStyle w:val="aa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7AA2" w:rsidRDefault="001D7AA2" w:rsidP="001D7AA2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477C">
        <w:rPr>
          <w:rFonts w:ascii="Times New Roman" w:hAnsi="Times New Roman"/>
          <w:sz w:val="24"/>
          <w:szCs w:val="24"/>
        </w:rPr>
        <w:t>График промежуточной аттестации по каждому классу определяется не позднее 1 апреля текущего учебного года</w:t>
      </w:r>
      <w:r>
        <w:rPr>
          <w:rFonts w:ascii="Times New Roman" w:hAnsi="Times New Roman"/>
          <w:sz w:val="24"/>
          <w:szCs w:val="24"/>
        </w:rPr>
        <w:t xml:space="preserve"> и утверждается приказом директора.</w:t>
      </w:r>
    </w:p>
    <w:p w:rsidR="001D7AA2" w:rsidRDefault="00B55BA0" w:rsidP="001D7AA2">
      <w:pPr>
        <w:pStyle w:val="aa"/>
        <w:spacing w:line="240" w:lineRule="auto"/>
        <w:ind w:left="0"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C1374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</w:t>
      </w:r>
      <w:r w:rsidR="006D6035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программ</w:t>
      </w:r>
      <w:r w:rsidR="00FB1667">
        <w:rPr>
          <w:rStyle w:val="markedcontent"/>
          <w:rFonts w:asciiTheme="majorBidi" w:hAnsiTheme="majorBidi" w:cstheme="majorBidi"/>
          <w:sz w:val="24"/>
          <w:szCs w:val="24"/>
        </w:rPr>
        <w:t>ы</w:t>
      </w:r>
      <w:r w:rsidR="006D6035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6D6035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 завершается итоговой аттестацией.</w:t>
      </w:r>
      <w:r w:rsidR="00641000"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F23C59" w:rsidRPr="001D7AA2" w:rsidRDefault="006D6035" w:rsidP="001D7AA2">
      <w:pPr>
        <w:pStyle w:val="aa"/>
        <w:spacing w:line="240" w:lineRule="auto"/>
        <w:ind w:left="0"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</w:t>
      </w:r>
      <w:r w:rsidR="008E0553" w:rsidRPr="005C1374">
        <w:rPr>
          <w:rStyle w:val="markedcontent"/>
          <w:rFonts w:asciiTheme="majorBidi" w:hAnsiTheme="majorBidi" w:cstheme="majorBidi"/>
          <w:sz w:val="24"/>
          <w:szCs w:val="24"/>
        </w:rPr>
        <w:t>основной образовательной программы основного общего образования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5472C1" w:rsidRPr="005C1374">
        <w:rPr>
          <w:rStyle w:val="markedcontent"/>
          <w:rFonts w:asciiTheme="majorBidi" w:hAnsiTheme="majorBidi" w:cstheme="majorBidi"/>
          <w:sz w:val="24"/>
          <w:szCs w:val="24"/>
        </w:rPr>
        <w:t>5</w:t>
      </w:r>
      <w:r w:rsidRPr="005C137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5472C1" w:rsidRPr="005C1374">
        <w:rPr>
          <w:rStyle w:val="markedcontent"/>
          <w:rFonts w:asciiTheme="majorBidi" w:hAnsiTheme="majorBidi" w:cstheme="majorBidi"/>
          <w:sz w:val="24"/>
          <w:szCs w:val="24"/>
        </w:rPr>
        <w:t>лет</w:t>
      </w:r>
      <w:r w:rsidR="00F60A00" w:rsidRPr="005C1374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60A00" w:rsidRDefault="00F60A00" w:rsidP="0002182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D8488E" w:rsidRPr="005C1374" w:rsidRDefault="00D8488E" w:rsidP="00224750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  <w:sectPr w:rsidR="00D8488E" w:rsidRPr="005C1374" w:rsidSect="001D7AA2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F60A00" w:rsidRPr="005C1374" w:rsidRDefault="00F60A00" w:rsidP="003656FA">
      <w:pPr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  <w:r w:rsidRPr="005C1374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УЧЕБНЫЙ ПЛАН</w:t>
      </w:r>
    </w:p>
    <w:p w:rsidR="00BE0CF4" w:rsidRDefault="00BE0CF4" w:rsidP="003656F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07"/>
        <w:gridCol w:w="4006"/>
        <w:gridCol w:w="1307"/>
        <w:gridCol w:w="1362"/>
        <w:gridCol w:w="1362"/>
        <w:gridCol w:w="1362"/>
        <w:gridCol w:w="1362"/>
      </w:tblGrid>
      <w:tr w:rsidR="00967218" w:rsidRPr="00C06E7D">
        <w:tc>
          <w:tcPr>
            <w:tcW w:w="6000" w:type="dxa"/>
            <w:vMerge w:val="restart"/>
            <w:shd w:val="clear" w:color="auto" w:fill="D9D9D9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967218" w:rsidRPr="00C06E7D">
        <w:tc>
          <w:tcPr>
            <w:tcW w:w="2079" w:type="dxa"/>
            <w:vMerge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967218" w:rsidRPr="00C06E7D" w:rsidRDefault="00C0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967218" w:rsidRPr="00C06E7D" w:rsidRDefault="00C0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967218" w:rsidRPr="00C06E7D" w:rsidRDefault="00C0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967218" w:rsidRPr="00C06E7D" w:rsidRDefault="00C0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967218" w:rsidRPr="00C06E7D" w:rsidRDefault="00C0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67218" w:rsidRPr="00C06E7D">
        <w:tc>
          <w:tcPr>
            <w:tcW w:w="14553" w:type="dxa"/>
            <w:gridSpan w:val="7"/>
            <w:shd w:val="clear" w:color="auto" w:fill="FFFFB3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967218" w:rsidRPr="00C06E7D">
        <w:tc>
          <w:tcPr>
            <w:tcW w:w="2079" w:type="dxa"/>
            <w:vMerge w:val="restart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</w:t>
            </w:r>
          </w:p>
        </w:tc>
      </w:tr>
      <w:tr w:rsidR="00967218" w:rsidRPr="00C06E7D">
        <w:tc>
          <w:tcPr>
            <w:tcW w:w="2079" w:type="dxa"/>
            <w:vMerge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</w:t>
            </w:r>
          </w:p>
        </w:tc>
      </w:tr>
      <w:tr w:rsidR="00967218" w:rsidRPr="00C06E7D"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</w:t>
            </w:r>
          </w:p>
        </w:tc>
      </w:tr>
      <w:tr w:rsidR="00967218" w:rsidRPr="00C06E7D">
        <w:tc>
          <w:tcPr>
            <w:tcW w:w="2079" w:type="dxa"/>
            <w:vMerge w:val="restart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</w:tr>
      <w:tr w:rsidR="00967218" w:rsidRPr="00C06E7D">
        <w:tc>
          <w:tcPr>
            <w:tcW w:w="2079" w:type="dxa"/>
            <w:vMerge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</w:t>
            </w:r>
          </w:p>
        </w:tc>
      </w:tr>
      <w:tr w:rsidR="00967218" w:rsidRPr="00C06E7D">
        <w:tc>
          <w:tcPr>
            <w:tcW w:w="2079" w:type="dxa"/>
            <w:vMerge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</w:tr>
      <w:tr w:rsidR="00967218" w:rsidRPr="00C06E7D">
        <w:tc>
          <w:tcPr>
            <w:tcW w:w="2079" w:type="dxa"/>
            <w:vMerge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</w:tr>
      <w:tr w:rsidR="00967218" w:rsidRPr="00C06E7D">
        <w:tc>
          <w:tcPr>
            <w:tcW w:w="2079" w:type="dxa"/>
            <w:vMerge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</w:tr>
      <w:tr w:rsidR="00967218" w:rsidRPr="00C06E7D">
        <w:tc>
          <w:tcPr>
            <w:tcW w:w="2079" w:type="dxa"/>
            <w:vMerge w:val="restart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2.5</w:t>
            </w:r>
          </w:p>
        </w:tc>
      </w:tr>
      <w:tr w:rsidR="00967218" w:rsidRPr="00C06E7D">
        <w:tc>
          <w:tcPr>
            <w:tcW w:w="2079" w:type="dxa"/>
            <w:vMerge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</w:tr>
      <w:tr w:rsidR="00967218" w:rsidRPr="00C06E7D">
        <w:tc>
          <w:tcPr>
            <w:tcW w:w="2079" w:type="dxa"/>
            <w:vMerge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</w:tr>
      <w:tr w:rsidR="00967218" w:rsidRPr="00C06E7D">
        <w:tc>
          <w:tcPr>
            <w:tcW w:w="2079" w:type="dxa"/>
            <w:vMerge w:val="restart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</w:t>
            </w:r>
          </w:p>
        </w:tc>
      </w:tr>
      <w:tr w:rsidR="00967218" w:rsidRPr="00C06E7D">
        <w:tc>
          <w:tcPr>
            <w:tcW w:w="2079" w:type="dxa"/>
            <w:vMerge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</w:tr>
      <w:tr w:rsidR="00967218" w:rsidRPr="00C06E7D">
        <w:tc>
          <w:tcPr>
            <w:tcW w:w="2079" w:type="dxa"/>
            <w:vMerge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</w:tr>
      <w:tr w:rsidR="00967218" w:rsidRPr="00C06E7D">
        <w:tc>
          <w:tcPr>
            <w:tcW w:w="2079" w:type="dxa"/>
            <w:vMerge w:val="restart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</w:tr>
      <w:tr w:rsidR="00967218" w:rsidRPr="00C06E7D">
        <w:tc>
          <w:tcPr>
            <w:tcW w:w="2079" w:type="dxa"/>
            <w:vMerge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</w:tr>
      <w:tr w:rsidR="00967218" w:rsidRPr="00C06E7D"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</w:tr>
      <w:tr w:rsidR="00967218" w:rsidRPr="00C06E7D">
        <w:tc>
          <w:tcPr>
            <w:tcW w:w="2079" w:type="dxa"/>
            <w:vMerge w:val="restart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</w:tr>
      <w:tr w:rsidR="00967218" w:rsidRPr="00C06E7D">
        <w:tc>
          <w:tcPr>
            <w:tcW w:w="2079" w:type="dxa"/>
            <w:vMerge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</w:tr>
      <w:tr w:rsidR="00967218" w:rsidRPr="00C06E7D"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</w:tr>
      <w:tr w:rsidR="00967218" w:rsidRPr="00C06E7D">
        <w:tc>
          <w:tcPr>
            <w:tcW w:w="4158" w:type="dxa"/>
            <w:gridSpan w:val="2"/>
            <w:shd w:val="clear" w:color="auto" w:fill="00FF00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79" w:type="dxa"/>
            <w:shd w:val="clear" w:color="auto" w:fill="00FF00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79" w:type="dxa"/>
            <w:shd w:val="clear" w:color="auto" w:fill="00FF00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9" w:type="dxa"/>
            <w:shd w:val="clear" w:color="auto" w:fill="00FF00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79" w:type="dxa"/>
            <w:shd w:val="clear" w:color="auto" w:fill="00FF00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32.5</w:t>
            </w:r>
          </w:p>
        </w:tc>
      </w:tr>
      <w:tr w:rsidR="00967218" w:rsidRPr="00C06E7D">
        <w:tc>
          <w:tcPr>
            <w:tcW w:w="14553" w:type="dxa"/>
            <w:gridSpan w:val="7"/>
            <w:shd w:val="clear" w:color="auto" w:fill="FFFFB3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967218" w:rsidRPr="00C06E7D">
        <w:tc>
          <w:tcPr>
            <w:tcW w:w="4158" w:type="dxa"/>
            <w:gridSpan w:val="2"/>
            <w:shd w:val="clear" w:color="auto" w:fill="D9D9D9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shd w:val="clear" w:color="auto" w:fill="D9D9D9"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shd w:val="clear" w:color="auto" w:fill="D9D9D9"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shd w:val="clear" w:color="auto" w:fill="D9D9D9"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shd w:val="clear" w:color="auto" w:fill="D9D9D9"/>
          </w:tcPr>
          <w:p w:rsidR="00967218" w:rsidRPr="00C06E7D" w:rsidRDefault="00967218">
            <w:pPr>
              <w:rPr>
                <w:rFonts w:ascii="Times New Roman" w:hAnsi="Times New Roman" w:cs="Times New Roman"/>
              </w:rPr>
            </w:pPr>
          </w:p>
        </w:tc>
      </w:tr>
      <w:tr w:rsidR="00967218" w:rsidRPr="00C06E7D">
        <w:tc>
          <w:tcPr>
            <w:tcW w:w="4158" w:type="dxa"/>
            <w:gridSpan w:val="2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</w:tr>
      <w:tr w:rsidR="00967218" w:rsidRPr="00C06E7D">
        <w:tc>
          <w:tcPr>
            <w:tcW w:w="4158" w:type="dxa"/>
            <w:gridSpan w:val="2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Трудные вопросы по обществознанию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</w:tr>
      <w:tr w:rsidR="00967218" w:rsidRPr="00C06E7D">
        <w:tc>
          <w:tcPr>
            <w:tcW w:w="4158" w:type="dxa"/>
            <w:gridSpan w:val="2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Химические исследования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</w:tr>
      <w:tr w:rsidR="00967218" w:rsidRPr="00C06E7D">
        <w:tc>
          <w:tcPr>
            <w:tcW w:w="4158" w:type="dxa"/>
            <w:gridSpan w:val="2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Секреты русского языка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0.5</w:t>
            </w:r>
          </w:p>
        </w:tc>
      </w:tr>
      <w:tr w:rsidR="00967218" w:rsidRPr="00C06E7D">
        <w:tc>
          <w:tcPr>
            <w:tcW w:w="4158" w:type="dxa"/>
            <w:gridSpan w:val="2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Моделирование с элементами дизайна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</w:tr>
      <w:tr w:rsidR="00967218" w:rsidRPr="00C06E7D">
        <w:tc>
          <w:tcPr>
            <w:tcW w:w="4158" w:type="dxa"/>
            <w:gridSpan w:val="2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</w:t>
            </w:r>
          </w:p>
        </w:tc>
      </w:tr>
      <w:tr w:rsidR="00967218" w:rsidRPr="00C06E7D">
        <w:tc>
          <w:tcPr>
            <w:tcW w:w="4158" w:type="dxa"/>
            <w:gridSpan w:val="2"/>
            <w:shd w:val="clear" w:color="auto" w:fill="00FF00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shd w:val="clear" w:color="auto" w:fill="00FF00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shd w:val="clear" w:color="auto" w:fill="00FF00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shd w:val="clear" w:color="auto" w:fill="00FF00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shd w:val="clear" w:color="auto" w:fill="00FF00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0.5</w:t>
            </w:r>
          </w:p>
        </w:tc>
      </w:tr>
      <w:tr w:rsidR="00967218" w:rsidRPr="00C06E7D">
        <w:tc>
          <w:tcPr>
            <w:tcW w:w="4158" w:type="dxa"/>
            <w:gridSpan w:val="2"/>
            <w:shd w:val="clear" w:color="auto" w:fill="00FF00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79" w:type="dxa"/>
            <w:shd w:val="clear" w:color="auto" w:fill="00FF00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9" w:type="dxa"/>
            <w:shd w:val="clear" w:color="auto" w:fill="00FF00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79" w:type="dxa"/>
            <w:shd w:val="clear" w:color="auto" w:fill="00FF00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79" w:type="dxa"/>
            <w:shd w:val="clear" w:color="auto" w:fill="00FF00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33</w:t>
            </w:r>
          </w:p>
        </w:tc>
      </w:tr>
      <w:tr w:rsidR="00967218" w:rsidRPr="00C06E7D">
        <w:tc>
          <w:tcPr>
            <w:tcW w:w="4158" w:type="dxa"/>
            <w:gridSpan w:val="2"/>
            <w:shd w:val="clear" w:color="auto" w:fill="FCE3FC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34</w:t>
            </w:r>
          </w:p>
        </w:tc>
      </w:tr>
      <w:tr w:rsidR="00967218" w:rsidRPr="00C06E7D">
        <w:tc>
          <w:tcPr>
            <w:tcW w:w="4158" w:type="dxa"/>
            <w:gridSpan w:val="2"/>
            <w:shd w:val="clear" w:color="auto" w:fill="FCE3FC"/>
          </w:tcPr>
          <w:p w:rsidR="00967218" w:rsidRPr="00C06E7D" w:rsidRDefault="003C4BA4">
            <w:pPr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079" w:type="dxa"/>
            <w:shd w:val="clear" w:color="auto" w:fill="FCE3FC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2079" w:type="dxa"/>
            <w:shd w:val="clear" w:color="auto" w:fill="FCE3FC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2079" w:type="dxa"/>
            <w:shd w:val="clear" w:color="auto" w:fill="FCE3FC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2079" w:type="dxa"/>
            <w:shd w:val="clear" w:color="auto" w:fill="FCE3FC"/>
          </w:tcPr>
          <w:p w:rsidR="00967218" w:rsidRPr="00C06E7D" w:rsidRDefault="003C4BA4">
            <w:pPr>
              <w:jc w:val="center"/>
              <w:rPr>
                <w:rFonts w:ascii="Times New Roman" w:hAnsi="Times New Roman" w:cs="Times New Roman"/>
              </w:rPr>
            </w:pPr>
            <w:r w:rsidRPr="00C06E7D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3C4BA4" w:rsidRDefault="003C4BA4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>
      <w:pPr>
        <w:rPr>
          <w:rFonts w:ascii="Times New Roman" w:hAnsi="Times New Roman" w:cs="Times New Roman"/>
        </w:rPr>
      </w:pPr>
    </w:p>
    <w:p w:rsidR="003656FA" w:rsidRDefault="003656FA" w:rsidP="003656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3656FA" w:rsidSect="00D8488E">
          <w:pgSz w:w="16820" w:h="11900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3656FA" w:rsidRPr="0002182A" w:rsidRDefault="003656FA" w:rsidP="00365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6FA" w:rsidRPr="0002182A" w:rsidRDefault="003656FA" w:rsidP="00365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82A">
        <w:rPr>
          <w:rFonts w:ascii="Times New Roman" w:hAnsi="Times New Roman" w:cs="Times New Roman"/>
          <w:b/>
          <w:sz w:val="24"/>
          <w:szCs w:val="24"/>
        </w:rPr>
        <w:t>План внеурочной деятельности на 2023/2024 учебный год</w:t>
      </w:r>
    </w:p>
    <w:p w:rsidR="003656FA" w:rsidRPr="0002182A" w:rsidRDefault="003656FA" w:rsidP="00365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487"/>
        <w:gridCol w:w="2091"/>
        <w:gridCol w:w="1048"/>
        <w:gridCol w:w="709"/>
        <w:gridCol w:w="850"/>
        <w:gridCol w:w="993"/>
        <w:gridCol w:w="915"/>
        <w:gridCol w:w="283"/>
        <w:gridCol w:w="18"/>
      </w:tblGrid>
      <w:tr w:rsidR="003656FA" w:rsidRPr="0002182A" w:rsidTr="00DD34F8">
        <w:trPr>
          <w:gridAfter w:val="1"/>
          <w:wAfter w:w="18" w:type="dxa"/>
        </w:trPr>
        <w:tc>
          <w:tcPr>
            <w:tcW w:w="5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образовательного учреждения</w:t>
            </w:r>
          </w:p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6A0CD1" w:rsidRPr="0002182A" w:rsidTr="00684420"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A0CD1" w:rsidRPr="0002182A" w:rsidTr="00584B58">
        <w:trPr>
          <w:trHeight w:val="676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CD1" w:rsidRPr="0002182A" w:rsidTr="00C845E8"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Экскурсии, кружки, секции, круглые столы, конференции, школьные научные общества, олимпиады,  соревнования, общественно – полезные практики и др.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D1" w:rsidRPr="0002182A" w:rsidTr="006F2684"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 – </w:t>
            </w:r>
          </w:p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D1" w:rsidRPr="0002182A" w:rsidRDefault="006A0CD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D1" w:rsidRPr="0002182A" w:rsidTr="006A0CD1">
        <w:trPr>
          <w:trHeight w:val="344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D1" w:rsidRPr="0002182A" w:rsidRDefault="006A0CD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CD1" w:rsidRPr="0002182A" w:rsidRDefault="00DD056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CD1" w:rsidRPr="0002182A" w:rsidTr="00704C95"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D1" w:rsidRPr="0002182A" w:rsidRDefault="006A0CD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CD1" w:rsidRPr="0002182A" w:rsidTr="007864C7"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D1" w:rsidRPr="0002182A" w:rsidRDefault="006A0CD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CD1" w:rsidRPr="0002182A" w:rsidTr="004D6F52">
        <w:tc>
          <w:tcPr>
            <w:tcW w:w="5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«Россия-мои горизонты»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D1" w:rsidRPr="0002182A" w:rsidRDefault="006A0CD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6FA" w:rsidRPr="0002182A" w:rsidTr="00596A7E">
        <w:trPr>
          <w:trHeight w:val="345"/>
        </w:trPr>
        <w:tc>
          <w:tcPr>
            <w:tcW w:w="5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«Разговоры о важном»</w:t>
            </w:r>
          </w:p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561" w:rsidRPr="0002182A" w:rsidTr="00596A7E">
        <w:trPr>
          <w:trHeight w:val="345"/>
        </w:trPr>
        <w:tc>
          <w:tcPr>
            <w:tcW w:w="5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561" w:rsidRPr="0002182A" w:rsidRDefault="00DD0561" w:rsidP="00DD0561">
            <w:pPr>
              <w:tabs>
                <w:tab w:val="left" w:pos="145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561" w:rsidRPr="0002182A" w:rsidRDefault="00DD056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561" w:rsidRPr="0002182A" w:rsidRDefault="00DD056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61" w:rsidRPr="0002182A" w:rsidRDefault="00DD056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61" w:rsidRPr="0002182A" w:rsidRDefault="00DD056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61" w:rsidRPr="0002182A" w:rsidRDefault="00DD056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561" w:rsidRPr="0002182A" w:rsidRDefault="00DD056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FA" w:rsidRPr="0002182A" w:rsidTr="00596A7E">
        <w:trPr>
          <w:trHeight w:val="192"/>
        </w:trPr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деятельность</w:t>
            </w:r>
          </w:p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56FA" w:rsidRPr="0002182A" w:rsidRDefault="003656FA" w:rsidP="00DD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FA" w:rsidRPr="0002182A" w:rsidTr="00DD0561">
        <w:trPr>
          <w:trHeight w:val="184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6FA" w:rsidRPr="0002182A" w:rsidRDefault="003656FA" w:rsidP="00DD34F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56FA" w:rsidRPr="0002182A" w:rsidRDefault="003656FA" w:rsidP="00DD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  <w:p w:rsidR="003656FA" w:rsidRPr="0002182A" w:rsidRDefault="003656FA" w:rsidP="00DD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6FA" w:rsidRPr="0002182A" w:rsidRDefault="003656FA" w:rsidP="00DD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6FA" w:rsidRPr="0002182A" w:rsidRDefault="003656FA" w:rsidP="00DD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6FA" w:rsidRPr="0002182A" w:rsidRDefault="003656FA" w:rsidP="00DD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FA" w:rsidRPr="0002182A" w:rsidTr="00596A7E">
        <w:trPr>
          <w:trHeight w:val="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педагога -психолога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консультации, тренинги, индивидуальные занятия, групповые занятия.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56FA" w:rsidRPr="0002182A" w:rsidRDefault="00596A7E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56FA" w:rsidRPr="0002182A" w:rsidRDefault="00DD0561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56FA" w:rsidRPr="0002182A" w:rsidRDefault="00596A7E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56FA" w:rsidRPr="0002182A" w:rsidRDefault="00596A7E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56FA" w:rsidRPr="0002182A" w:rsidRDefault="00596A7E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56FA" w:rsidRPr="0002182A" w:rsidRDefault="003656FA" w:rsidP="00DD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FA" w:rsidRPr="0002182A" w:rsidTr="00596A7E">
        <w:trPr>
          <w:trHeight w:val="81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социального педагога</w:t>
            </w:r>
          </w:p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56FA" w:rsidRPr="00596A7E" w:rsidRDefault="003656FA" w:rsidP="00DD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7E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консультации, тренинги, индивидуальные занятия, групповые занятия, проведение акции.</w:t>
            </w:r>
          </w:p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56FA" w:rsidRPr="0002182A" w:rsidRDefault="003656FA" w:rsidP="00DD3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56FA" w:rsidRPr="0002182A" w:rsidRDefault="003656FA" w:rsidP="00DD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A7E" w:rsidRPr="0002182A" w:rsidTr="00596A7E">
        <w:trPr>
          <w:trHeight w:val="210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6A7E" w:rsidRPr="00DD0561" w:rsidRDefault="00596A7E" w:rsidP="00596A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учителя-логопеда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6A7E" w:rsidRPr="007266BD" w:rsidRDefault="00596A7E" w:rsidP="00596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групповые </w:t>
            </w: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7E" w:rsidRPr="007266BD" w:rsidRDefault="00DD0561" w:rsidP="00596A7E">
            <w:pPr>
              <w:tabs>
                <w:tab w:val="left" w:pos="31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A7E" w:rsidRPr="00DD0561" w:rsidRDefault="00DD0561" w:rsidP="00596A7E">
            <w:pPr>
              <w:tabs>
                <w:tab w:val="left" w:pos="31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7E" w:rsidRPr="007266BD" w:rsidRDefault="00596A7E" w:rsidP="00596A7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7E" w:rsidRPr="007266BD" w:rsidRDefault="00596A7E" w:rsidP="00596A7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D1" w:rsidRDefault="006A0CD1" w:rsidP="00596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D1" w:rsidRDefault="006A0CD1" w:rsidP="00596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D1" w:rsidRDefault="006A0CD1" w:rsidP="00596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7E" w:rsidRPr="0002182A" w:rsidRDefault="006A0CD1" w:rsidP="006A0C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A7E" w:rsidRPr="0002182A" w:rsidRDefault="00596A7E" w:rsidP="00596A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A7E" w:rsidRPr="0002182A" w:rsidTr="00596A7E">
        <w:tc>
          <w:tcPr>
            <w:tcW w:w="5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A7E" w:rsidRPr="0002182A" w:rsidRDefault="00596A7E" w:rsidP="00596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внеурочная деятельность  в неделю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6A7E" w:rsidRPr="0002182A" w:rsidRDefault="00596A7E" w:rsidP="00596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A7E" w:rsidRPr="0002182A" w:rsidRDefault="00596A7E" w:rsidP="00596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A7E" w:rsidRPr="0002182A" w:rsidRDefault="00596A7E" w:rsidP="00596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A7E" w:rsidRPr="0002182A" w:rsidRDefault="00596A7E" w:rsidP="00596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A7E" w:rsidRPr="0002182A" w:rsidRDefault="00596A7E" w:rsidP="00596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7E" w:rsidRPr="0002182A" w:rsidRDefault="00596A7E" w:rsidP="00596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56FA" w:rsidRPr="0002182A" w:rsidRDefault="003656FA" w:rsidP="00365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6FA" w:rsidRPr="0002182A" w:rsidRDefault="003656FA" w:rsidP="003656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56FA" w:rsidRPr="0002182A" w:rsidRDefault="003656FA" w:rsidP="003656FA">
      <w:pPr>
        <w:rPr>
          <w:rFonts w:ascii="Times New Roman" w:hAnsi="Times New Roman" w:cs="Times New Roman"/>
          <w:sz w:val="24"/>
          <w:szCs w:val="24"/>
        </w:rPr>
      </w:pPr>
    </w:p>
    <w:p w:rsidR="003656FA" w:rsidRPr="0002182A" w:rsidRDefault="003656FA">
      <w:pPr>
        <w:rPr>
          <w:rFonts w:ascii="Times New Roman" w:hAnsi="Times New Roman" w:cs="Times New Roman"/>
          <w:sz w:val="24"/>
          <w:szCs w:val="24"/>
        </w:rPr>
      </w:pPr>
    </w:p>
    <w:sectPr w:rsidR="003656FA" w:rsidRPr="0002182A" w:rsidSect="003656FA">
      <w:pgSz w:w="11900" w:h="16820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4E8"/>
    <w:multiLevelType w:val="multilevel"/>
    <w:tmpl w:val="2474F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2182A"/>
    <w:rsid w:val="000454DE"/>
    <w:rsid w:val="00045C40"/>
    <w:rsid w:val="00052FF9"/>
    <w:rsid w:val="000A07A9"/>
    <w:rsid w:val="000C3476"/>
    <w:rsid w:val="000F4598"/>
    <w:rsid w:val="00101CD2"/>
    <w:rsid w:val="0010613A"/>
    <w:rsid w:val="00112653"/>
    <w:rsid w:val="00112D88"/>
    <w:rsid w:val="001440F4"/>
    <w:rsid w:val="0015448F"/>
    <w:rsid w:val="0017295D"/>
    <w:rsid w:val="001A682B"/>
    <w:rsid w:val="001A68E1"/>
    <w:rsid w:val="001A75C4"/>
    <w:rsid w:val="001A779A"/>
    <w:rsid w:val="001B1213"/>
    <w:rsid w:val="001B4302"/>
    <w:rsid w:val="001D7AA2"/>
    <w:rsid w:val="002071F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656FA"/>
    <w:rsid w:val="003746B2"/>
    <w:rsid w:val="00374FEA"/>
    <w:rsid w:val="003963BA"/>
    <w:rsid w:val="003A7E5F"/>
    <w:rsid w:val="003B3144"/>
    <w:rsid w:val="003C4BA4"/>
    <w:rsid w:val="003C7983"/>
    <w:rsid w:val="003D5AB0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195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8401E"/>
    <w:rsid w:val="00596A7E"/>
    <w:rsid w:val="005B15BC"/>
    <w:rsid w:val="005C1374"/>
    <w:rsid w:val="005F6A49"/>
    <w:rsid w:val="006136E4"/>
    <w:rsid w:val="00613F43"/>
    <w:rsid w:val="0061648B"/>
    <w:rsid w:val="006303DE"/>
    <w:rsid w:val="00632702"/>
    <w:rsid w:val="00641000"/>
    <w:rsid w:val="0065490F"/>
    <w:rsid w:val="006560B5"/>
    <w:rsid w:val="00665E27"/>
    <w:rsid w:val="00672D5E"/>
    <w:rsid w:val="006A0CD1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67218"/>
    <w:rsid w:val="0099304C"/>
    <w:rsid w:val="00996DF6"/>
    <w:rsid w:val="009B229E"/>
    <w:rsid w:val="009B6A45"/>
    <w:rsid w:val="009F18D3"/>
    <w:rsid w:val="009F2D73"/>
    <w:rsid w:val="009F4C94"/>
    <w:rsid w:val="00A139CB"/>
    <w:rsid w:val="00A227C0"/>
    <w:rsid w:val="00A253C8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6E7D"/>
    <w:rsid w:val="00C10C42"/>
    <w:rsid w:val="00C300D7"/>
    <w:rsid w:val="00C521EF"/>
    <w:rsid w:val="00C70729"/>
    <w:rsid w:val="00C72A73"/>
    <w:rsid w:val="00C91579"/>
    <w:rsid w:val="00CA5D63"/>
    <w:rsid w:val="00CB6C10"/>
    <w:rsid w:val="00CE08DC"/>
    <w:rsid w:val="00D0701D"/>
    <w:rsid w:val="00D07CCC"/>
    <w:rsid w:val="00D16267"/>
    <w:rsid w:val="00D213E7"/>
    <w:rsid w:val="00D339A5"/>
    <w:rsid w:val="00D52398"/>
    <w:rsid w:val="00D624F8"/>
    <w:rsid w:val="00D70CA6"/>
    <w:rsid w:val="00D8488E"/>
    <w:rsid w:val="00D96741"/>
    <w:rsid w:val="00DB1508"/>
    <w:rsid w:val="00DD0561"/>
    <w:rsid w:val="00DD668F"/>
    <w:rsid w:val="00DE337C"/>
    <w:rsid w:val="00DF4AEE"/>
    <w:rsid w:val="00E00F1C"/>
    <w:rsid w:val="00E115A2"/>
    <w:rsid w:val="00E20A06"/>
    <w:rsid w:val="00E24C8D"/>
    <w:rsid w:val="00E24FA7"/>
    <w:rsid w:val="00E41CD5"/>
    <w:rsid w:val="00E5346A"/>
    <w:rsid w:val="00E55E74"/>
    <w:rsid w:val="00E648BD"/>
    <w:rsid w:val="00E7055D"/>
    <w:rsid w:val="00E831EA"/>
    <w:rsid w:val="00E8602F"/>
    <w:rsid w:val="00EA1496"/>
    <w:rsid w:val="00EE0C26"/>
    <w:rsid w:val="00F22BB1"/>
    <w:rsid w:val="00F23C59"/>
    <w:rsid w:val="00F339E2"/>
    <w:rsid w:val="00F35982"/>
    <w:rsid w:val="00F41C65"/>
    <w:rsid w:val="00F47DBB"/>
    <w:rsid w:val="00F60A00"/>
    <w:rsid w:val="00F70460"/>
    <w:rsid w:val="00F73DCA"/>
    <w:rsid w:val="00F75A7C"/>
    <w:rsid w:val="00F93659"/>
    <w:rsid w:val="00FB1667"/>
    <w:rsid w:val="00FB2281"/>
    <w:rsid w:val="00FB4F13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D7A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2023-10-16T04:40:00Z</cp:lastPrinted>
  <dcterms:created xsi:type="dcterms:W3CDTF">2022-08-06T07:34:00Z</dcterms:created>
  <dcterms:modified xsi:type="dcterms:W3CDTF">2023-10-16T04:45:00Z</dcterms:modified>
</cp:coreProperties>
</file>